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CB" w:rsidRDefault="003D37CB" w:rsidP="003D37CB">
      <w:pPr>
        <w:rPr>
          <w:rFonts w:ascii="Soberana Sans" w:hAnsi="Soberana Sans"/>
          <w:b/>
          <w:bCs/>
          <w:sz w:val="22"/>
          <w:szCs w:val="22"/>
        </w:rPr>
      </w:pPr>
    </w:p>
    <w:p w:rsidR="00856DDB" w:rsidRDefault="00856DDB" w:rsidP="00856DDB">
      <w:pPr>
        <w:jc w:val="center"/>
        <w:rPr>
          <w:rFonts w:ascii="Soberana Sans" w:hAnsi="Soberana Sans"/>
          <w:b/>
          <w:bCs/>
          <w:sz w:val="22"/>
          <w:szCs w:val="22"/>
        </w:rPr>
      </w:pPr>
    </w:p>
    <w:p w:rsidR="003D37CB" w:rsidRPr="00856DDB" w:rsidRDefault="003D37CB" w:rsidP="00856DDB">
      <w:pPr>
        <w:jc w:val="center"/>
        <w:rPr>
          <w:rFonts w:ascii="Soberana Sans" w:hAnsi="Soberana Sans"/>
          <w:sz w:val="22"/>
          <w:szCs w:val="22"/>
        </w:rPr>
      </w:pPr>
      <w:r w:rsidRPr="001A45FE">
        <w:rPr>
          <w:rFonts w:ascii="Soberana Sans" w:hAnsi="Soberana Sans"/>
          <w:b/>
          <w:bCs/>
          <w:sz w:val="22"/>
          <w:szCs w:val="22"/>
        </w:rPr>
        <w:t>Anexo III</w:t>
      </w:r>
    </w:p>
    <w:p w:rsidR="003D37CB" w:rsidRDefault="003D37CB" w:rsidP="003D37CB">
      <w:pPr>
        <w:pStyle w:val="Default"/>
        <w:spacing w:line="360" w:lineRule="auto"/>
        <w:jc w:val="center"/>
        <w:rPr>
          <w:rFonts w:ascii="Soberana Sans" w:hAnsi="Soberana Sans"/>
          <w:b/>
          <w:bCs/>
          <w:sz w:val="22"/>
          <w:szCs w:val="22"/>
        </w:rPr>
      </w:pPr>
      <w:r w:rsidRPr="001A45FE">
        <w:rPr>
          <w:rFonts w:ascii="Soberana Sans" w:hAnsi="Soberana Sans"/>
          <w:b/>
          <w:bCs/>
          <w:sz w:val="22"/>
          <w:szCs w:val="22"/>
        </w:rPr>
        <w:t>Formato de Evaluación</w:t>
      </w:r>
    </w:p>
    <w:p w:rsidR="003D37CB" w:rsidRPr="001A45FE" w:rsidRDefault="003D37CB" w:rsidP="003D37CB">
      <w:pPr>
        <w:pStyle w:val="Default"/>
        <w:spacing w:line="360" w:lineRule="auto"/>
        <w:jc w:val="center"/>
        <w:rPr>
          <w:rFonts w:ascii="Soberana Sans" w:hAnsi="Soberana Sans"/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17"/>
        <w:gridCol w:w="992"/>
        <w:gridCol w:w="284"/>
        <w:gridCol w:w="47"/>
        <w:gridCol w:w="2221"/>
        <w:gridCol w:w="5545"/>
      </w:tblGrid>
      <w:tr w:rsidR="003D37CB" w:rsidRPr="001A45FE" w:rsidTr="00520696">
        <w:tc>
          <w:tcPr>
            <w:tcW w:w="2140" w:type="dxa"/>
            <w:gridSpan w:val="4"/>
          </w:tcPr>
          <w:p w:rsidR="003D37CB" w:rsidRPr="000A6B8C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0A6B8C">
              <w:rPr>
                <w:rFonts w:ascii="Soberana Sans" w:hAnsi="Soberana Sans"/>
                <w:sz w:val="18"/>
                <w:szCs w:val="18"/>
              </w:rPr>
              <w:t>Nombre del Residente:</w:t>
            </w:r>
          </w:p>
        </w:tc>
        <w:tc>
          <w:tcPr>
            <w:tcW w:w="7766" w:type="dxa"/>
            <w:gridSpan w:val="2"/>
            <w:tcBorders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1809" w:type="dxa"/>
            <w:gridSpan w:val="2"/>
          </w:tcPr>
          <w:p w:rsidR="003D37CB" w:rsidRPr="000A6B8C" w:rsidRDefault="003D37CB" w:rsidP="00520696">
            <w:pPr>
              <w:pStyle w:val="Default"/>
              <w:ind w:right="-108"/>
              <w:rPr>
                <w:rFonts w:ascii="Soberana Sans" w:hAnsi="Soberana Sans"/>
                <w:sz w:val="18"/>
                <w:szCs w:val="18"/>
              </w:rPr>
            </w:pPr>
            <w:r w:rsidRPr="000A6B8C">
              <w:rPr>
                <w:rFonts w:ascii="Soberana Sans" w:hAnsi="Soberana Sans"/>
                <w:sz w:val="18"/>
                <w:szCs w:val="18"/>
              </w:rPr>
              <w:t>Número de control:</w:t>
            </w:r>
          </w:p>
        </w:tc>
        <w:tc>
          <w:tcPr>
            <w:tcW w:w="8097" w:type="dxa"/>
            <w:gridSpan w:val="4"/>
            <w:tcBorders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2093" w:type="dxa"/>
            <w:gridSpan w:val="3"/>
          </w:tcPr>
          <w:p w:rsidR="003D37CB" w:rsidRPr="000A6B8C" w:rsidRDefault="003D37CB" w:rsidP="00520696">
            <w:pPr>
              <w:pStyle w:val="Default"/>
              <w:ind w:right="-61"/>
              <w:rPr>
                <w:rFonts w:ascii="Soberana Sans" w:hAnsi="Soberana Sans"/>
                <w:sz w:val="18"/>
                <w:szCs w:val="18"/>
              </w:rPr>
            </w:pPr>
            <w:r w:rsidRPr="000A6B8C">
              <w:rPr>
                <w:rFonts w:ascii="Soberana Sans" w:hAnsi="Soberana Sans"/>
                <w:sz w:val="18"/>
                <w:szCs w:val="18"/>
              </w:rPr>
              <w:t>Nombre del proyecto:</w:t>
            </w:r>
          </w:p>
        </w:tc>
        <w:tc>
          <w:tcPr>
            <w:tcW w:w="7813" w:type="dxa"/>
            <w:gridSpan w:val="3"/>
            <w:tcBorders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9906" w:type="dxa"/>
            <w:gridSpan w:val="6"/>
            <w:tcBorders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jc w:val="both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99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jc w:val="both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817" w:type="dxa"/>
            <w:tcBorders>
              <w:top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ind w:right="-108"/>
              <w:rPr>
                <w:rFonts w:ascii="Soberana Sans" w:hAnsi="Soberana Sans"/>
                <w:sz w:val="18"/>
                <w:szCs w:val="18"/>
              </w:rPr>
            </w:pPr>
            <w:r w:rsidRPr="000A6B8C">
              <w:rPr>
                <w:rFonts w:ascii="Soberana Sans" w:hAnsi="Soberana Sans"/>
                <w:sz w:val="18"/>
                <w:szCs w:val="18"/>
              </w:rPr>
              <w:t>Carrera:</w:t>
            </w:r>
          </w:p>
        </w:tc>
        <w:tc>
          <w:tcPr>
            <w:tcW w:w="9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D37CB" w:rsidRPr="000A6B8C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RPr="001A45FE" w:rsidTr="00520696">
        <w:tc>
          <w:tcPr>
            <w:tcW w:w="4361" w:type="dxa"/>
            <w:gridSpan w:val="5"/>
          </w:tcPr>
          <w:p w:rsidR="003D37CB" w:rsidRPr="000A6B8C" w:rsidRDefault="003D37CB" w:rsidP="00520696">
            <w:pPr>
              <w:pStyle w:val="Default"/>
              <w:ind w:right="-108"/>
              <w:rPr>
                <w:rFonts w:ascii="Soberana Sans" w:hAnsi="Soberana Sans"/>
                <w:sz w:val="18"/>
                <w:szCs w:val="18"/>
              </w:rPr>
            </w:pPr>
            <w:r w:rsidRPr="000A6B8C">
              <w:rPr>
                <w:rFonts w:ascii="Soberana Sans" w:hAnsi="Soberana Sans"/>
                <w:sz w:val="18"/>
                <w:szCs w:val="18"/>
              </w:rPr>
              <w:t>Periodo de realización de la Residencia Profesional:</w:t>
            </w:r>
          </w:p>
        </w:tc>
        <w:tc>
          <w:tcPr>
            <w:tcW w:w="5545" w:type="dxa"/>
            <w:tcBorders>
              <w:bottom w:val="single" w:sz="4" w:space="0" w:color="auto"/>
            </w:tcBorders>
          </w:tcPr>
          <w:p w:rsidR="003D37CB" w:rsidRPr="000A6B8C" w:rsidRDefault="00B57EF2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>
              <w:rPr>
                <w:rFonts w:ascii="Soberana Sans" w:hAnsi="Soberana Sans"/>
                <w:sz w:val="18"/>
                <w:szCs w:val="18"/>
              </w:rPr>
              <w:t xml:space="preserve">Febrero – </w:t>
            </w:r>
            <w:proofErr w:type="gramStart"/>
            <w:r>
              <w:rPr>
                <w:rFonts w:ascii="Soberana Sans" w:hAnsi="Soberana Sans"/>
                <w:sz w:val="18"/>
                <w:szCs w:val="18"/>
              </w:rPr>
              <w:t>Junio</w:t>
            </w:r>
            <w:proofErr w:type="gramEnd"/>
            <w:r>
              <w:rPr>
                <w:rFonts w:ascii="Soberana Sans" w:hAnsi="Soberana Sans"/>
                <w:sz w:val="18"/>
                <w:szCs w:val="18"/>
              </w:rPr>
              <w:t xml:space="preserve"> </w:t>
            </w:r>
            <w:r w:rsidR="003D37CB">
              <w:rPr>
                <w:rFonts w:ascii="Soberana Sans" w:hAnsi="Soberana Sans"/>
                <w:sz w:val="18"/>
                <w:szCs w:val="18"/>
              </w:rPr>
              <w:t>201</w:t>
            </w:r>
            <w:r>
              <w:rPr>
                <w:rFonts w:ascii="Soberana Sans" w:hAnsi="Soberana Sans"/>
                <w:sz w:val="18"/>
                <w:szCs w:val="18"/>
              </w:rPr>
              <w:t>9</w:t>
            </w:r>
          </w:p>
        </w:tc>
      </w:tr>
    </w:tbl>
    <w:p w:rsidR="003D37CB" w:rsidRDefault="003D37CB" w:rsidP="003D37CB">
      <w:pPr>
        <w:pStyle w:val="Default"/>
        <w:rPr>
          <w:rFonts w:ascii="Soberana Sans" w:hAnsi="Soberana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566"/>
        <w:gridCol w:w="956"/>
        <w:gridCol w:w="1556"/>
      </w:tblGrid>
      <w:tr w:rsidR="003D37CB" w:rsidTr="00520696">
        <w:tc>
          <w:tcPr>
            <w:tcW w:w="9906" w:type="dxa"/>
            <w:gridSpan w:val="4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1A45FE">
              <w:rPr>
                <w:rFonts w:ascii="Soberana Sans" w:hAnsi="Soberana Sans"/>
                <w:b/>
                <w:sz w:val="18"/>
                <w:szCs w:val="18"/>
              </w:rPr>
              <w:t>En qué medida el Residente cumple con lo siguiente:</w:t>
            </w:r>
          </w:p>
        </w:tc>
      </w:tr>
      <w:tr w:rsidR="003D37CB" w:rsidTr="00520696">
        <w:tc>
          <w:tcPr>
            <w:tcW w:w="7394" w:type="dxa"/>
            <w:gridSpan w:val="2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1A45FE">
              <w:rPr>
                <w:rFonts w:ascii="Soberana Sans" w:hAnsi="Soberana Sans"/>
                <w:b/>
                <w:sz w:val="18"/>
                <w:szCs w:val="18"/>
              </w:rPr>
              <w:t>Criterios a evaluar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A</w:t>
            </w:r>
          </w:p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Valor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B</w:t>
            </w:r>
          </w:p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Evaluación</w:t>
            </w:r>
          </w:p>
        </w:tc>
      </w:tr>
      <w:tr w:rsidR="003D37CB" w:rsidTr="00520696">
        <w:tc>
          <w:tcPr>
            <w:tcW w:w="828" w:type="dxa"/>
            <w:vMerge w:val="restart"/>
            <w:textDirection w:val="btLr"/>
          </w:tcPr>
          <w:p w:rsidR="003D37CB" w:rsidRPr="002E551A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2E551A">
              <w:rPr>
                <w:rFonts w:ascii="Soberana Sans" w:hAnsi="Soberana Sans"/>
                <w:b/>
                <w:sz w:val="18"/>
                <w:szCs w:val="18"/>
              </w:rPr>
              <w:t>Evaluación por el asesor externo</w:t>
            </w: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1. Asiste puntualmente con el horario establecido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2. Trabajo en equipo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3. Tiene iniciativa para ayudar en las actividades encomendadas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4. Organiza su tiempo y trabaja sin necesidad de una superación estrecha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5. Realiza mejoras al proyecto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rPr>
          <w:trHeight w:val="423"/>
        </w:trPr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6. Cumple con los objetivos correspondientes al proyecto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 w:val="restart"/>
            <w:textDirection w:val="btLr"/>
          </w:tcPr>
          <w:p w:rsidR="00710B88" w:rsidRDefault="003D37CB" w:rsidP="00520696">
            <w:pPr>
              <w:pStyle w:val="Default"/>
              <w:ind w:right="-97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2E551A">
              <w:rPr>
                <w:rFonts w:ascii="Soberana Sans" w:hAnsi="Soberana Sans"/>
                <w:b/>
                <w:sz w:val="18"/>
                <w:szCs w:val="18"/>
              </w:rPr>
              <w:t>Para llenado de Evaluación</w:t>
            </w:r>
          </w:p>
          <w:p w:rsidR="003D37CB" w:rsidRPr="002E551A" w:rsidRDefault="003D37CB" w:rsidP="00520696">
            <w:pPr>
              <w:pStyle w:val="Default"/>
              <w:ind w:right="-97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2E551A">
              <w:rPr>
                <w:rFonts w:ascii="Soberana Sans" w:hAnsi="Soberana Sans"/>
                <w:b/>
                <w:sz w:val="18"/>
                <w:szCs w:val="18"/>
              </w:rPr>
              <w:t>por el Asesor Interno</w:t>
            </w: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1. Mostró responsabilidad y compromiso en la residencia profesiona</w:t>
            </w:r>
            <w:r>
              <w:rPr>
                <w:rFonts w:ascii="Soberana Sans" w:hAnsi="Soberana Sans"/>
                <w:sz w:val="18"/>
                <w:szCs w:val="18"/>
              </w:rPr>
              <w:t>l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2. Realizó un trabajo innovador en su área de desempeño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3. Aplica las competencias para la realización del proyecto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4. Es dedicado y proactivo en los trabajos encomendados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5. Cumple con los objetivos correspondiente al proyecto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10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656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6. Entrega en tiempo y forma el informe técnico</w:t>
            </w:r>
          </w:p>
        </w:tc>
        <w:tc>
          <w:tcPr>
            <w:tcW w:w="956" w:type="dxa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sz w:val="18"/>
                <w:szCs w:val="18"/>
              </w:rPr>
            </w:pPr>
            <w:r w:rsidRPr="001A45FE">
              <w:rPr>
                <w:rFonts w:ascii="Soberana Sans" w:hAnsi="Soberana Sans"/>
                <w:sz w:val="18"/>
                <w:szCs w:val="18"/>
              </w:rPr>
              <w:t>5</w:t>
            </w: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rPr>
          <w:trHeight w:val="555"/>
        </w:trPr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7522" w:type="dxa"/>
            <w:gridSpan w:val="2"/>
          </w:tcPr>
          <w:p w:rsidR="003D37CB" w:rsidRPr="001A45FE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bookmarkStart w:id="0" w:name="_GoBack"/>
            <w:bookmarkEnd w:id="0"/>
            <w:r w:rsidRPr="001A45FE">
              <w:rPr>
                <w:rFonts w:ascii="Soberana Sans" w:hAnsi="Soberana Sans"/>
                <w:b/>
                <w:sz w:val="18"/>
                <w:szCs w:val="18"/>
              </w:rPr>
              <w:t>CALIFICACIÓN FINAL</w:t>
            </w:r>
          </w:p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1556" w:type="dxa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3D37CB" w:rsidTr="00520696">
        <w:trPr>
          <w:trHeight w:val="287"/>
        </w:trPr>
        <w:tc>
          <w:tcPr>
            <w:tcW w:w="828" w:type="dxa"/>
            <w:vMerge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9078" w:type="dxa"/>
            <w:gridSpan w:val="3"/>
          </w:tcPr>
          <w:p w:rsidR="003D37CB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  <w:r w:rsidRPr="001A45FE">
              <w:rPr>
                <w:rFonts w:ascii="Soberana Sans" w:hAnsi="Soberana Sans"/>
                <w:b/>
                <w:sz w:val="18"/>
                <w:szCs w:val="18"/>
              </w:rPr>
              <w:t>NIVEL DE DESEMPEÑO:</w:t>
            </w:r>
          </w:p>
          <w:p w:rsidR="003D37CB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</w:p>
          <w:p w:rsidR="003D37CB" w:rsidRPr="000C538C" w:rsidRDefault="003D37CB" w:rsidP="00520696">
            <w:pPr>
              <w:pStyle w:val="Default"/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</w:p>
        </w:tc>
      </w:tr>
      <w:tr w:rsidR="003D37CB" w:rsidTr="00520696">
        <w:tc>
          <w:tcPr>
            <w:tcW w:w="9906" w:type="dxa"/>
            <w:gridSpan w:val="4"/>
          </w:tcPr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b/>
                <w:sz w:val="18"/>
                <w:szCs w:val="18"/>
              </w:rPr>
            </w:pPr>
            <w:r w:rsidRPr="001A45FE">
              <w:rPr>
                <w:rFonts w:ascii="Soberana Sans" w:hAnsi="Soberana Sans"/>
                <w:b/>
                <w:sz w:val="18"/>
                <w:szCs w:val="18"/>
              </w:rPr>
              <w:t>OBSERVACIONES:</w:t>
            </w:r>
          </w:p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  <w:p w:rsidR="003D37CB" w:rsidRPr="001A45FE" w:rsidRDefault="003D37CB" w:rsidP="00520696">
            <w:pPr>
              <w:pStyle w:val="Default"/>
              <w:rPr>
                <w:rFonts w:ascii="Soberana Sans" w:hAnsi="Soberana Sans"/>
                <w:sz w:val="18"/>
                <w:szCs w:val="18"/>
              </w:rPr>
            </w:pPr>
          </w:p>
        </w:tc>
      </w:tr>
    </w:tbl>
    <w:p w:rsidR="003D37CB" w:rsidRPr="00771197" w:rsidRDefault="003D37CB" w:rsidP="003D37CB">
      <w:pPr>
        <w:pStyle w:val="Default"/>
        <w:rPr>
          <w:sz w:val="18"/>
          <w:szCs w:val="1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69"/>
        <w:gridCol w:w="1600"/>
        <w:gridCol w:w="3077"/>
        <w:gridCol w:w="1860"/>
      </w:tblGrid>
      <w:tr w:rsidR="003D37CB" w:rsidRPr="001A45FE" w:rsidTr="00520696">
        <w:trPr>
          <w:trHeight w:val="399"/>
        </w:trPr>
        <w:tc>
          <w:tcPr>
            <w:tcW w:w="3369" w:type="dxa"/>
            <w:tcBorders>
              <w:bottom w:val="single" w:sz="4" w:space="0" w:color="auto"/>
            </w:tcBorders>
          </w:tcPr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  <w:p w:rsidR="003D37CB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600" w:type="dxa"/>
          </w:tcPr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3077" w:type="dxa"/>
            <w:tcBorders>
              <w:bottom w:val="single" w:sz="4" w:space="0" w:color="auto"/>
            </w:tcBorders>
          </w:tcPr>
          <w:p w:rsidR="003D37CB" w:rsidRPr="002E551A" w:rsidRDefault="003D37CB" w:rsidP="00520696">
            <w:pPr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1860" w:type="dxa"/>
          </w:tcPr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</w:p>
        </w:tc>
      </w:tr>
      <w:tr w:rsidR="003D37CB" w:rsidRPr="001A45FE" w:rsidTr="00520696">
        <w:tc>
          <w:tcPr>
            <w:tcW w:w="3369" w:type="dxa"/>
            <w:tcBorders>
              <w:top w:val="single" w:sz="4" w:space="0" w:color="auto"/>
            </w:tcBorders>
          </w:tcPr>
          <w:p w:rsidR="003D37CB" w:rsidRPr="002E551A" w:rsidRDefault="003D37CB" w:rsidP="00520696">
            <w:pPr>
              <w:rPr>
                <w:rFonts w:ascii="Soberana Sans" w:hAnsi="Soberana Sans"/>
                <w:sz w:val="18"/>
                <w:szCs w:val="18"/>
              </w:rPr>
            </w:pPr>
            <w:r w:rsidRPr="002E551A">
              <w:rPr>
                <w:rFonts w:ascii="Soberana Sans" w:hAnsi="Soberana Sans"/>
                <w:sz w:val="18"/>
                <w:szCs w:val="18"/>
              </w:rPr>
              <w:t>Nombre y firma</w:t>
            </w:r>
          </w:p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  <w:r w:rsidRPr="002E551A">
              <w:rPr>
                <w:rFonts w:ascii="Soberana Sans" w:hAnsi="Soberana Sans"/>
                <w:sz w:val="18"/>
                <w:szCs w:val="18"/>
              </w:rPr>
              <w:t>del asesor interno</w:t>
            </w:r>
          </w:p>
        </w:tc>
        <w:tc>
          <w:tcPr>
            <w:tcW w:w="1600" w:type="dxa"/>
          </w:tcPr>
          <w:p w:rsidR="003D37CB" w:rsidRPr="000C538C" w:rsidRDefault="003D37CB" w:rsidP="00520696">
            <w:pPr>
              <w:rPr>
                <w:rFonts w:ascii="Soberana Sans" w:hAnsi="Soberana Sans"/>
                <w:sz w:val="14"/>
                <w:szCs w:val="14"/>
              </w:rPr>
            </w:pPr>
            <w:r w:rsidRPr="000C538C">
              <w:rPr>
                <w:rFonts w:ascii="Soberana Sans" w:hAnsi="Soberana Sans"/>
                <w:sz w:val="14"/>
                <w:szCs w:val="14"/>
              </w:rPr>
              <w:t>Sello del Instituto Tecnológico</w:t>
            </w:r>
          </w:p>
        </w:tc>
        <w:tc>
          <w:tcPr>
            <w:tcW w:w="3077" w:type="dxa"/>
            <w:tcBorders>
              <w:top w:val="single" w:sz="4" w:space="0" w:color="auto"/>
            </w:tcBorders>
          </w:tcPr>
          <w:p w:rsidR="003D37CB" w:rsidRPr="001A45FE" w:rsidRDefault="003D37CB" w:rsidP="00520696">
            <w:pPr>
              <w:rPr>
                <w:rFonts w:ascii="Soberana Sans" w:hAnsi="Soberana Sans"/>
                <w:sz w:val="20"/>
                <w:szCs w:val="20"/>
              </w:rPr>
            </w:pPr>
            <w:r w:rsidRPr="002E551A">
              <w:rPr>
                <w:rFonts w:ascii="Soberana Sans" w:hAnsi="Soberana Sans"/>
                <w:sz w:val="18"/>
                <w:szCs w:val="18"/>
              </w:rPr>
              <w:t>Nombre y firma del Asesor Externo</w:t>
            </w:r>
          </w:p>
        </w:tc>
        <w:tc>
          <w:tcPr>
            <w:tcW w:w="1860" w:type="dxa"/>
          </w:tcPr>
          <w:p w:rsidR="003D37CB" w:rsidRPr="000C538C" w:rsidRDefault="003D37CB" w:rsidP="00520696">
            <w:pPr>
              <w:rPr>
                <w:rFonts w:ascii="Soberana Sans" w:hAnsi="Soberana Sans"/>
                <w:sz w:val="14"/>
                <w:szCs w:val="14"/>
              </w:rPr>
            </w:pPr>
            <w:r w:rsidRPr="000C538C">
              <w:rPr>
                <w:rFonts w:ascii="Soberana Sans" w:hAnsi="Soberana Sans"/>
                <w:sz w:val="14"/>
                <w:szCs w:val="14"/>
              </w:rPr>
              <w:t>Sello de la Dependencia /Empresa</w:t>
            </w:r>
          </w:p>
        </w:tc>
      </w:tr>
    </w:tbl>
    <w:p w:rsidR="003D37CB" w:rsidRDefault="003D37CB" w:rsidP="003D37CB">
      <w:pPr>
        <w:rPr>
          <w:sz w:val="12"/>
          <w:szCs w:val="12"/>
        </w:rPr>
      </w:pPr>
    </w:p>
    <w:p w:rsidR="003D37CB" w:rsidRDefault="003D37CB" w:rsidP="003D37CB">
      <w:pPr>
        <w:rPr>
          <w:sz w:val="12"/>
          <w:szCs w:val="12"/>
        </w:rPr>
      </w:pPr>
    </w:p>
    <w:p w:rsidR="003D37CB" w:rsidRDefault="003D37CB" w:rsidP="003D37CB">
      <w:pPr>
        <w:rPr>
          <w:sz w:val="12"/>
          <w:szCs w:val="12"/>
        </w:rPr>
      </w:pPr>
    </w:p>
    <w:p w:rsidR="003D37CB" w:rsidRDefault="003D37CB" w:rsidP="003D37CB">
      <w:pPr>
        <w:rPr>
          <w:sz w:val="12"/>
          <w:szCs w:val="12"/>
        </w:rPr>
      </w:pPr>
    </w:p>
    <w:p w:rsidR="003D37CB" w:rsidRDefault="003D37CB" w:rsidP="003D37CB">
      <w:pPr>
        <w:rPr>
          <w:sz w:val="12"/>
          <w:szCs w:val="12"/>
        </w:rPr>
      </w:pPr>
    </w:p>
    <w:p w:rsidR="003D37CB" w:rsidRPr="00494CB6" w:rsidRDefault="003D37CB" w:rsidP="003D37CB">
      <w:pPr>
        <w:rPr>
          <w:rFonts w:ascii="Soberana Sans" w:hAnsi="Soberana Sans"/>
          <w:sz w:val="16"/>
          <w:szCs w:val="16"/>
        </w:rPr>
      </w:pPr>
      <w:r w:rsidRPr="00494CB6">
        <w:rPr>
          <w:rFonts w:ascii="Soberana Sans" w:hAnsi="Soberana Sans"/>
          <w:sz w:val="16"/>
          <w:szCs w:val="16"/>
        </w:rPr>
        <w:t>C.c.p. Expediente Oficina de Residencia Profesional.</w:t>
      </w:r>
    </w:p>
    <w:p w:rsidR="003D37CB" w:rsidRPr="002E551A" w:rsidRDefault="003D37CB" w:rsidP="003D37CB">
      <w:pPr>
        <w:jc w:val="right"/>
        <w:rPr>
          <w:sz w:val="20"/>
          <w:szCs w:val="20"/>
        </w:rPr>
      </w:pPr>
      <w:r w:rsidRPr="002E551A">
        <w:rPr>
          <w:sz w:val="20"/>
          <w:szCs w:val="20"/>
        </w:rPr>
        <w:t>D.R.©</w:t>
      </w:r>
    </w:p>
    <w:p w:rsidR="003D37CB" w:rsidRDefault="003D37CB" w:rsidP="003D37CB">
      <w:pPr>
        <w:jc w:val="right"/>
        <w:rPr>
          <w:sz w:val="23"/>
          <w:szCs w:val="23"/>
        </w:rPr>
      </w:pPr>
    </w:p>
    <w:p w:rsidR="003D37CB" w:rsidRDefault="003D37CB" w:rsidP="003D37CB">
      <w:pPr>
        <w:jc w:val="right"/>
        <w:rPr>
          <w:sz w:val="23"/>
          <w:szCs w:val="23"/>
        </w:rPr>
      </w:pPr>
    </w:p>
    <w:p w:rsidR="003D37CB" w:rsidRDefault="003D37CB" w:rsidP="003D37CB">
      <w:pPr>
        <w:jc w:val="right"/>
        <w:rPr>
          <w:sz w:val="23"/>
          <w:szCs w:val="23"/>
        </w:rPr>
      </w:pPr>
    </w:p>
    <w:p w:rsidR="003D37CB" w:rsidRDefault="003D37CB" w:rsidP="003D37CB">
      <w:pPr>
        <w:pStyle w:val="Default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jc w:val="center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jc w:val="center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jc w:val="center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jc w:val="center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GUÍA PARA EL LLENADO DEL FORMATO DE EVALUACIÓN DE LA RESIDENCIA PROFESIONAL (ANEXO III)</w:t>
      </w:r>
    </w:p>
    <w:p w:rsidR="003D37CB" w:rsidRDefault="003D37CB" w:rsidP="003D37CB">
      <w:pPr>
        <w:pStyle w:val="Default"/>
        <w:rPr>
          <w:b/>
          <w:bCs/>
          <w:sz w:val="23"/>
          <w:szCs w:val="23"/>
        </w:rPr>
      </w:pPr>
    </w:p>
    <w:p w:rsidR="003D37CB" w:rsidRDefault="003D37CB" w:rsidP="003D37C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Instrucciones para el asesor del proyecto de Residencia Profesional. </w:t>
      </w:r>
    </w:p>
    <w:p w:rsidR="003D37CB" w:rsidRDefault="003D37CB" w:rsidP="003D37C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 formato de evaluación tiene como objetivo medir el nivel de desempeño alcanzado por parte del residente en las actividades realizadas. Al determinar y asignar el nivel de eficiencia a cada criterio, se pretende evaluar fundamentalmente lo siguiente: </w:t>
      </w:r>
    </w:p>
    <w:p w:rsidR="003D37CB" w:rsidRDefault="003D37CB" w:rsidP="003D37CB">
      <w:pPr>
        <w:pStyle w:val="Default"/>
        <w:jc w:val="both"/>
        <w:rPr>
          <w:sz w:val="23"/>
          <w:szCs w:val="23"/>
        </w:rPr>
      </w:pPr>
    </w:p>
    <w:p w:rsidR="003D37CB" w:rsidRDefault="003D37CB" w:rsidP="003D37CB">
      <w:pPr>
        <w:pStyle w:val="Default"/>
        <w:spacing w:after="3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 En qué medida se sensibilizó con la problemática, que pretende disminuir o eliminar con el proyecto de residencia profesional que brinda a la empresa organismo o dependencia. </w:t>
      </w:r>
    </w:p>
    <w:p w:rsidR="003D37CB" w:rsidRDefault="003D37CB" w:rsidP="003D37CB">
      <w:pPr>
        <w:pStyle w:val="Default"/>
        <w:spacing w:after="37"/>
        <w:jc w:val="both"/>
        <w:rPr>
          <w:sz w:val="23"/>
          <w:szCs w:val="23"/>
        </w:rPr>
      </w:pPr>
    </w:p>
    <w:p w:rsidR="003D37CB" w:rsidRDefault="003D37CB" w:rsidP="003D37C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 En qué medida demostró y/o desarrolló un sentido de compromiso y responsabilidad. </w:t>
      </w:r>
    </w:p>
    <w:p w:rsidR="003D37CB" w:rsidRDefault="003D37CB" w:rsidP="003D37CB">
      <w:pPr>
        <w:pStyle w:val="Default"/>
        <w:jc w:val="both"/>
        <w:rPr>
          <w:sz w:val="23"/>
          <w:szCs w:val="23"/>
        </w:rPr>
      </w:pPr>
    </w:p>
    <w:p w:rsidR="003D37CB" w:rsidRDefault="003D37CB" w:rsidP="003D37C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Columna A-Valor: Es el valor máximo que tiene cada criterio. </w:t>
      </w:r>
    </w:p>
    <w:p w:rsidR="003D37CB" w:rsidRDefault="003D37CB" w:rsidP="003D37C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Columna B-Evaluación: Se le asigna un puntaje al criterio evaluado de acuerdo al desempeño del residente por parte de los asesores. </w:t>
      </w:r>
    </w:p>
    <w:p w:rsidR="003D37CB" w:rsidRPr="00B94700" w:rsidRDefault="003D37CB" w:rsidP="003D37CB">
      <w:pPr>
        <w:pStyle w:val="Default"/>
        <w:jc w:val="both"/>
        <w:rPr>
          <w:sz w:val="23"/>
          <w:szCs w:val="23"/>
        </w:rPr>
      </w:pPr>
      <w:r w:rsidRPr="00B94700">
        <w:rPr>
          <w:sz w:val="23"/>
          <w:szCs w:val="23"/>
        </w:rPr>
        <w:t xml:space="preserve">Calificación Final: Es la sumatoria de lo obtenido en la columna B, y de acuerdo a la valoración numérica se asignará la calificación. </w:t>
      </w:r>
    </w:p>
    <w:p w:rsidR="003D37CB" w:rsidRPr="00B94700" w:rsidRDefault="003D37CB" w:rsidP="003D37CB">
      <w:pPr>
        <w:pStyle w:val="Default"/>
        <w:jc w:val="both"/>
        <w:rPr>
          <w:sz w:val="23"/>
          <w:szCs w:val="23"/>
        </w:rPr>
      </w:pPr>
      <w:r w:rsidRPr="00B94700">
        <w:rPr>
          <w:sz w:val="23"/>
          <w:szCs w:val="23"/>
        </w:rPr>
        <w:t>Nivel de Desempeño: Es el obtenido de acuerdo a la calificación final, ver la tabla siguiente:</w:t>
      </w:r>
    </w:p>
    <w:p w:rsidR="003D37CB" w:rsidRDefault="003D37CB" w:rsidP="003D37CB">
      <w:pPr>
        <w:jc w:val="righ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3277"/>
        <w:gridCol w:w="3277"/>
      </w:tblGrid>
      <w:tr w:rsidR="003D37CB" w:rsidRPr="00B94700" w:rsidTr="00520696">
        <w:tc>
          <w:tcPr>
            <w:tcW w:w="3276" w:type="dxa"/>
          </w:tcPr>
          <w:p w:rsidR="003D37CB" w:rsidRPr="00AF632A" w:rsidRDefault="003D37CB" w:rsidP="00520696">
            <w:pPr>
              <w:jc w:val="both"/>
              <w:rPr>
                <w:b/>
              </w:rPr>
            </w:pPr>
            <w:r w:rsidRPr="00AF632A">
              <w:rPr>
                <w:b/>
              </w:rPr>
              <w:t>Desempeño</w:t>
            </w:r>
          </w:p>
        </w:tc>
        <w:tc>
          <w:tcPr>
            <w:tcW w:w="3277" w:type="dxa"/>
          </w:tcPr>
          <w:p w:rsidR="003D37CB" w:rsidRPr="00AF632A" w:rsidRDefault="003D37CB" w:rsidP="00520696">
            <w:pPr>
              <w:jc w:val="both"/>
              <w:rPr>
                <w:b/>
              </w:rPr>
            </w:pPr>
            <w:r w:rsidRPr="00AF632A">
              <w:rPr>
                <w:b/>
              </w:rPr>
              <w:t>Niveles de Desempeño</w:t>
            </w:r>
          </w:p>
        </w:tc>
        <w:tc>
          <w:tcPr>
            <w:tcW w:w="3277" w:type="dxa"/>
          </w:tcPr>
          <w:p w:rsidR="003D37CB" w:rsidRPr="00AF632A" w:rsidRDefault="003D37CB" w:rsidP="00520696">
            <w:pPr>
              <w:jc w:val="both"/>
              <w:rPr>
                <w:b/>
              </w:rPr>
            </w:pPr>
            <w:r w:rsidRPr="00AF632A">
              <w:rPr>
                <w:b/>
              </w:rPr>
              <w:t>Valoración Numérica</w:t>
            </w:r>
          </w:p>
        </w:tc>
      </w:tr>
      <w:tr w:rsidR="003D37CB" w:rsidTr="00520696">
        <w:tc>
          <w:tcPr>
            <w:tcW w:w="3276" w:type="dxa"/>
            <w:vMerge w:val="restart"/>
          </w:tcPr>
          <w:p w:rsidR="003D37CB" w:rsidRDefault="003D37CB" w:rsidP="00520696">
            <w:pPr>
              <w:jc w:val="both"/>
            </w:pPr>
          </w:p>
          <w:p w:rsidR="003D37CB" w:rsidRDefault="003D37CB" w:rsidP="00520696">
            <w:pPr>
              <w:jc w:val="both"/>
            </w:pPr>
            <w:r>
              <w:t>Competencia Alcanzada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Excelente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De 95 a 100</w:t>
            </w:r>
          </w:p>
        </w:tc>
      </w:tr>
      <w:tr w:rsidR="003D37CB" w:rsidTr="00520696">
        <w:tc>
          <w:tcPr>
            <w:tcW w:w="3276" w:type="dxa"/>
            <w:vMerge/>
          </w:tcPr>
          <w:p w:rsidR="003D37CB" w:rsidRDefault="003D37CB" w:rsidP="00520696">
            <w:pPr>
              <w:jc w:val="both"/>
            </w:pP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Notable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De 85 a 94</w:t>
            </w:r>
          </w:p>
        </w:tc>
      </w:tr>
      <w:tr w:rsidR="003D37CB" w:rsidTr="00520696">
        <w:tc>
          <w:tcPr>
            <w:tcW w:w="3276" w:type="dxa"/>
            <w:vMerge/>
          </w:tcPr>
          <w:p w:rsidR="003D37CB" w:rsidRDefault="003D37CB" w:rsidP="00520696">
            <w:pPr>
              <w:jc w:val="both"/>
            </w:pP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Bueno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De 75 a 84</w:t>
            </w:r>
          </w:p>
        </w:tc>
      </w:tr>
      <w:tr w:rsidR="003D37CB" w:rsidTr="00520696">
        <w:tc>
          <w:tcPr>
            <w:tcW w:w="3276" w:type="dxa"/>
          </w:tcPr>
          <w:p w:rsidR="003D37CB" w:rsidRDefault="003D37CB" w:rsidP="00520696">
            <w:pPr>
              <w:jc w:val="both"/>
            </w:pP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Suficiente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De 70 a 74</w:t>
            </w:r>
          </w:p>
        </w:tc>
      </w:tr>
      <w:tr w:rsidR="003D37CB" w:rsidTr="00520696">
        <w:tc>
          <w:tcPr>
            <w:tcW w:w="3276" w:type="dxa"/>
          </w:tcPr>
          <w:p w:rsidR="003D37CB" w:rsidRDefault="003D37CB" w:rsidP="00520696">
            <w:pPr>
              <w:jc w:val="both"/>
            </w:pPr>
            <w:r>
              <w:t>Competencia No Alcanzada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Insuficiente</w:t>
            </w:r>
          </w:p>
        </w:tc>
        <w:tc>
          <w:tcPr>
            <w:tcW w:w="3277" w:type="dxa"/>
          </w:tcPr>
          <w:p w:rsidR="003D37CB" w:rsidRDefault="003D37CB" w:rsidP="00520696">
            <w:pPr>
              <w:jc w:val="both"/>
            </w:pPr>
            <w:r>
              <w:t>NA (No alcanzada)</w:t>
            </w:r>
          </w:p>
        </w:tc>
      </w:tr>
    </w:tbl>
    <w:p w:rsidR="003D37CB" w:rsidRDefault="003D37CB" w:rsidP="003D37CB">
      <w:pPr>
        <w:jc w:val="both"/>
      </w:pPr>
    </w:p>
    <w:p w:rsidR="003D37CB" w:rsidRDefault="003D37CB" w:rsidP="003D37CB">
      <w:pPr>
        <w:jc w:val="both"/>
      </w:pPr>
    </w:p>
    <w:p w:rsidR="00C1643F" w:rsidRPr="003D37CB" w:rsidRDefault="003D59CB" w:rsidP="003D37CB"/>
    <w:sectPr w:rsidR="00C1643F" w:rsidRPr="003D37CB" w:rsidSect="00F33457">
      <w:headerReference w:type="default" r:id="rId6"/>
      <w:footerReference w:type="default" r:id="rId7"/>
      <w:pgSz w:w="12242" w:h="15842" w:code="1"/>
      <w:pgMar w:top="1916" w:right="1134" w:bottom="1134" w:left="1134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CB" w:rsidRDefault="003D59CB" w:rsidP="0035459D">
      <w:r>
        <w:separator/>
      </w:r>
    </w:p>
  </w:endnote>
  <w:endnote w:type="continuationSeparator" w:id="0">
    <w:p w:rsidR="003D59CB" w:rsidRDefault="003D59CB" w:rsidP="0035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Montserrat Medium">
    <w:altName w:val="Calibri"/>
    <w:panose1 w:val="020B0604020202020204"/>
    <w:charset w:val="4D"/>
    <w:family w:val="auto"/>
    <w:notTrueType/>
    <w:pitch w:val="variable"/>
    <w:sig w:usb0="2000020F" w:usb1="00000003" w:usb2="00000000" w:usb3="00000000" w:csb0="00000197" w:csb1="00000000"/>
  </w:font>
  <w:font w:name="Soberana Sans Light">
    <w:altName w:val="Times New Roman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20B0604020202020204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mbria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2C8" w:rsidRPr="00F33457" w:rsidRDefault="00EA654B" w:rsidP="00E6392B">
    <w:pPr>
      <w:pStyle w:val="NormalWeb"/>
      <w:spacing w:before="75" w:beforeAutospacing="0" w:after="75" w:afterAutospacing="0" w:line="60" w:lineRule="atLeast"/>
      <w:ind w:right="51"/>
      <w:jc w:val="center"/>
      <w:rPr>
        <w:rFonts w:ascii="Montserrat Medium" w:hAnsi="Montserrat Medium"/>
        <w:color w:val="737373"/>
        <w:sz w:val="14"/>
        <w:szCs w:val="14"/>
        <w:lang w:eastAsia="es-ES"/>
      </w:rPr>
    </w:pPr>
    <w:r w:rsidRPr="00F33457">
      <w:rPr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2BF6A720" wp14:editId="307649B9">
          <wp:simplePos x="0" y="0"/>
          <wp:positionH relativeFrom="column">
            <wp:posOffset>107315</wp:posOffset>
          </wp:positionH>
          <wp:positionV relativeFrom="paragraph">
            <wp:posOffset>-3175</wp:posOffset>
          </wp:positionV>
          <wp:extent cx="488950" cy="488950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it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3457">
      <w:rPr>
        <w:rFonts w:ascii="Montserrat Medium" w:hAnsi="Montserrat Medium"/>
        <w:color w:val="737373"/>
        <w:sz w:val="14"/>
        <w:szCs w:val="14"/>
        <w:lang w:eastAsia="es-ES"/>
      </w:rPr>
      <w:t>Av. José Francisco Ruiz Massieu No. 5, Colonia Villa Moderna, Chilpancingo de los Bravo, Guerrero. México.</w:t>
    </w:r>
    <w:r w:rsidRPr="00F33457">
      <w:rPr>
        <w:rFonts w:ascii="Montserrat Medium" w:hAnsi="Montserrat Medium"/>
        <w:noProof/>
        <w:color w:val="737373"/>
        <w:sz w:val="14"/>
        <w:szCs w:val="14"/>
      </w:rPr>
      <w:t xml:space="preserve"> </w:t>
    </w:r>
  </w:p>
  <w:p w:rsidR="005B4EBC" w:rsidRPr="00F33457" w:rsidRDefault="00EA654B" w:rsidP="00F33457">
    <w:pPr>
      <w:pStyle w:val="Piedepgina"/>
      <w:tabs>
        <w:tab w:val="clear" w:pos="4252"/>
        <w:tab w:val="clear" w:pos="8504"/>
      </w:tabs>
      <w:ind w:right="51"/>
      <w:jc w:val="center"/>
      <w:rPr>
        <w:rStyle w:val="Hipervnculo"/>
        <w:rFonts w:ascii="Montserrat Medium" w:eastAsia="Calibri" w:hAnsi="Montserrat Medium"/>
        <w:color w:val="737373"/>
        <w:sz w:val="14"/>
        <w:szCs w:val="14"/>
      </w:rPr>
    </w:pPr>
    <w:r w:rsidRPr="00F33457">
      <w:rPr>
        <w:rFonts w:ascii="Montserrat Medium" w:hAnsi="Montserrat Medium"/>
        <w:color w:val="737373"/>
        <w:sz w:val="14"/>
        <w:szCs w:val="14"/>
      </w:rPr>
      <w:t>Tel. 01 (747) 4 01022, Tel/Fax 47 21014, email:</w:t>
    </w:r>
    <w:r>
      <w:rPr>
        <w:rFonts w:ascii="Montserrat Medium" w:hAnsi="Montserrat Medium"/>
        <w:color w:val="737373"/>
        <w:sz w:val="14"/>
        <w:szCs w:val="14"/>
      </w:rPr>
      <w:t xml:space="preserve"> </w:t>
    </w:r>
    <w:hyperlink r:id="rId2" w:history="1">
      <w:r w:rsidR="0035459D">
        <w:rPr>
          <w:rStyle w:val="Hipervnculo"/>
          <w:rFonts w:ascii="Montserrat Medium" w:eastAsia="Calibri" w:hAnsi="Montserrat Medium"/>
          <w:sz w:val="14"/>
          <w:szCs w:val="14"/>
        </w:rPr>
        <w:t>estudiosprofesionales</w:t>
      </w:r>
      <w:r w:rsidRPr="00CF7690">
        <w:rPr>
          <w:rStyle w:val="Hipervnculo"/>
          <w:rFonts w:ascii="Montserrat Medium" w:eastAsia="Calibri" w:hAnsi="Montserrat Medium"/>
          <w:sz w:val="14"/>
          <w:szCs w:val="14"/>
        </w:rPr>
        <w:t>@itchilpancingo.edu.mx</w:t>
      </w:r>
    </w:hyperlink>
    <w:r>
      <w:rPr>
        <w:rFonts w:ascii="Montserrat Medium" w:hAnsi="Montserrat Medium"/>
        <w:color w:val="737373"/>
        <w:sz w:val="14"/>
        <w:szCs w:val="14"/>
      </w:rPr>
      <w:t xml:space="preserve"> </w:t>
    </w:r>
  </w:p>
  <w:p w:rsidR="00744917" w:rsidRPr="00BA6971" w:rsidRDefault="003D59CB" w:rsidP="00F33457">
    <w:pPr>
      <w:pStyle w:val="Piedepgina"/>
      <w:tabs>
        <w:tab w:val="clear" w:pos="4252"/>
        <w:tab w:val="clear" w:pos="8504"/>
      </w:tabs>
      <w:spacing w:before="60"/>
      <w:ind w:right="51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hyperlink r:id="rId3" w:history="1">
      <w:r w:rsidR="00EA654B" w:rsidRPr="00F33457">
        <w:rPr>
          <w:rStyle w:val="Hipervnculo"/>
          <w:rFonts w:ascii="Montserrat Medium" w:eastAsia="Calibri" w:hAnsi="Montserrat Medium"/>
          <w:color w:val="7F7F7F" w:themeColor="text1" w:themeTint="80"/>
          <w:sz w:val="14"/>
          <w:szCs w:val="14"/>
        </w:rPr>
        <w:t>www.tecnm.mx</w:t>
      </w:r>
    </w:hyperlink>
    <w:r w:rsidR="00EA654B" w:rsidRPr="00F33457">
      <w:rPr>
        <w:rStyle w:val="Hipervnculo"/>
        <w:rFonts w:ascii="Montserrat Medium" w:eastAsia="Calibri" w:hAnsi="Montserrat Medium"/>
        <w:color w:val="7F7F7F" w:themeColor="text1" w:themeTint="80"/>
        <w:sz w:val="14"/>
        <w:szCs w:val="14"/>
      </w:rPr>
      <w:t xml:space="preserve"> | www.itchilpancingo.edu.mx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CB" w:rsidRDefault="003D59CB" w:rsidP="0035459D">
      <w:r>
        <w:separator/>
      </w:r>
    </w:p>
  </w:footnote>
  <w:footnote w:type="continuationSeparator" w:id="0">
    <w:p w:rsidR="003D59CB" w:rsidRDefault="003D59CB" w:rsidP="00354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917" w:rsidRDefault="00856DDB" w:rsidP="00EF62D9">
    <w:pPr>
      <w:pStyle w:val="Encabezado"/>
      <w:tabs>
        <w:tab w:val="clear" w:pos="4252"/>
        <w:tab w:val="clear" w:pos="8504"/>
        <w:tab w:val="center" w:pos="4817"/>
      </w:tabs>
    </w:pPr>
    <w:r w:rsidRPr="00856DDB">
      <w:rPr>
        <w:noProof/>
      </w:rPr>
      <w:drawing>
        <wp:anchor distT="0" distB="0" distL="114300" distR="114300" simplePos="0" relativeHeight="251666432" behindDoc="1" locked="0" layoutInCell="1" allowOverlap="1" wp14:anchorId="2A8910B3" wp14:editId="67526DBB">
          <wp:simplePos x="0" y="0"/>
          <wp:positionH relativeFrom="margin">
            <wp:posOffset>4886960</wp:posOffset>
          </wp:positionH>
          <wp:positionV relativeFrom="paragraph">
            <wp:posOffset>-273050</wp:posOffset>
          </wp:positionV>
          <wp:extent cx="1417955" cy="797560"/>
          <wp:effectExtent l="0" t="0" r="444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6DDB">
      <w:rPr>
        <w:noProof/>
      </w:rPr>
      <w:drawing>
        <wp:anchor distT="0" distB="0" distL="114300" distR="114300" simplePos="0" relativeHeight="251665408" behindDoc="1" locked="0" layoutInCell="1" allowOverlap="1" wp14:anchorId="1103FCA4" wp14:editId="60FFDA05">
          <wp:simplePos x="0" y="0"/>
          <wp:positionH relativeFrom="margin">
            <wp:posOffset>-22860</wp:posOffset>
          </wp:positionH>
          <wp:positionV relativeFrom="paragraph">
            <wp:posOffset>-189230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6DD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6E90B8" wp14:editId="43B2A1B5">
              <wp:simplePos x="0" y="0"/>
              <wp:positionH relativeFrom="page">
                <wp:posOffset>635</wp:posOffset>
              </wp:positionH>
              <wp:positionV relativeFrom="paragraph">
                <wp:posOffset>788670</wp:posOffset>
              </wp:positionV>
              <wp:extent cx="7783830" cy="22669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8383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56DDB" w:rsidRPr="00654C0A" w:rsidRDefault="00856DDB" w:rsidP="00856DDB">
                          <w:pPr>
                            <w:jc w:val="center"/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</w:pPr>
                          <w:r w:rsidRPr="00654C0A">
                            <w:rPr>
                              <w:rFonts w:ascii="Montserrat Medium" w:hAnsi="Montserrat Medium"/>
                              <w:b/>
                              <w:color w:val="808080" w:themeColor="background1" w:themeShade="80"/>
                              <w:sz w:val="16"/>
                              <w:szCs w:val="16"/>
                              <w:lang w:val="es-ES"/>
                            </w:rPr>
                            <w:t>“2019, Año del Caudillo del Sur, Emiliano Zapata”</w:t>
                          </w:r>
                        </w:p>
                        <w:p w:rsidR="00856DDB" w:rsidRPr="0034772F" w:rsidRDefault="00856DDB" w:rsidP="00856DDB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E90B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.05pt;margin-top:62.1pt;width:612.9pt;height:1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" filled="f" stroked="f">
              <v:textbox>
                <w:txbxContent>
                  <w:p w:rsidR="00856DDB" w:rsidRPr="00654C0A" w:rsidRDefault="00856DDB" w:rsidP="00856DDB">
                    <w:pPr>
                      <w:jc w:val="center"/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</w:pPr>
                    <w:r w:rsidRPr="00654C0A">
                      <w:rPr>
                        <w:rFonts w:ascii="Montserrat Medium" w:hAnsi="Montserrat Medium"/>
                        <w:b/>
                        <w:color w:val="808080" w:themeColor="background1" w:themeShade="80"/>
                        <w:sz w:val="16"/>
                        <w:szCs w:val="16"/>
                        <w:lang w:val="es-ES"/>
                      </w:rPr>
                      <w:t>“2019, Año del Caudillo del Sur, Emiliano Zapata”</w:t>
                    </w:r>
                  </w:p>
                  <w:p w:rsidR="00856DDB" w:rsidRPr="0034772F" w:rsidRDefault="00856DDB" w:rsidP="00856DDB">
                    <w:pPr>
                      <w:rPr>
                        <w:szCs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856DDB">
      <w:rPr>
        <w:noProof/>
      </w:rPr>
      <w:drawing>
        <wp:anchor distT="0" distB="0" distL="114300" distR="114300" simplePos="0" relativeHeight="251663360" behindDoc="1" locked="0" layoutInCell="1" allowOverlap="1" wp14:anchorId="0B1C08EA" wp14:editId="4D8EA969">
          <wp:simplePos x="0" y="0"/>
          <wp:positionH relativeFrom="page">
            <wp:posOffset>0</wp:posOffset>
          </wp:positionH>
          <wp:positionV relativeFrom="paragraph">
            <wp:posOffset>-406400</wp:posOffset>
          </wp:positionV>
          <wp:extent cx="7765415" cy="10038715"/>
          <wp:effectExtent l="0" t="0" r="6985" b="63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415" cy="10038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6DD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36C645" wp14:editId="0960EAE9">
              <wp:simplePos x="0" y="0"/>
              <wp:positionH relativeFrom="column">
                <wp:posOffset>2175299</wp:posOffset>
              </wp:positionH>
              <wp:positionV relativeFrom="paragraph">
                <wp:posOffset>459740</wp:posOffset>
              </wp:positionV>
              <wp:extent cx="4257675" cy="371475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6DDB" w:rsidRPr="00966A21" w:rsidRDefault="00856DDB" w:rsidP="00856DDB">
                          <w:pPr>
                            <w:ind w:right="75"/>
                            <w:jc w:val="right"/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 Medium" w:hAnsi="Montserrat Medium" w:cs="Arial"/>
                              <w:color w:val="737373"/>
                              <w:sz w:val="16"/>
                              <w:szCs w:val="16"/>
                            </w:rPr>
                            <w:t>Instituto Tecnológico de Chilpancingo</w:t>
                          </w:r>
                        </w:p>
                        <w:p w:rsidR="00856DDB" w:rsidRPr="0045125E" w:rsidRDefault="00856DDB" w:rsidP="00856DDB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:rsidR="00856DDB" w:rsidRPr="00A44E22" w:rsidRDefault="00856DDB" w:rsidP="00856DDB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856DDB" w:rsidRPr="00820EA8" w:rsidRDefault="00856DDB" w:rsidP="00856DDB">
                          <w:pPr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:rsidR="00856DDB" w:rsidRDefault="00856DDB" w:rsidP="00856DDB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36C645" id="Text Box 5" o:spid="_x0000_s1027" type="#_x0000_t202" style="position:absolute;margin-left:171.3pt;margin-top:36.2pt;width:335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" filled="f" stroked="f">
              <v:textbox>
                <w:txbxContent>
                  <w:p w:rsidR="00856DDB" w:rsidRPr="00966A21" w:rsidRDefault="00856DDB" w:rsidP="00856DDB">
                    <w:pPr>
                      <w:ind w:right="75"/>
                      <w:jc w:val="right"/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</w:pPr>
                    <w:r>
                      <w:rPr>
                        <w:rFonts w:ascii="Montserrat Medium" w:hAnsi="Montserrat Medium" w:cs="Arial"/>
                        <w:color w:val="737373"/>
                        <w:sz w:val="16"/>
                        <w:szCs w:val="16"/>
                      </w:rPr>
                      <w:t>Instituto Tecnológico de Chilpancingo</w:t>
                    </w:r>
                  </w:p>
                  <w:p w:rsidR="00856DDB" w:rsidRPr="0045125E" w:rsidRDefault="00856DDB" w:rsidP="00856DDB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:rsidR="00856DDB" w:rsidRPr="00A44E22" w:rsidRDefault="00856DDB" w:rsidP="00856DDB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:rsidR="00856DDB" w:rsidRPr="00820EA8" w:rsidRDefault="00856DDB" w:rsidP="00856DDB">
                    <w:pPr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:rsidR="00856DDB" w:rsidRDefault="00856DDB" w:rsidP="00856DDB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814"/>
    <w:rsid w:val="000D25EF"/>
    <w:rsid w:val="00184814"/>
    <w:rsid w:val="002C555E"/>
    <w:rsid w:val="0035459D"/>
    <w:rsid w:val="003D37CB"/>
    <w:rsid w:val="003D59CB"/>
    <w:rsid w:val="00710B88"/>
    <w:rsid w:val="007418DE"/>
    <w:rsid w:val="00856DDB"/>
    <w:rsid w:val="00957EAD"/>
    <w:rsid w:val="00A20D2D"/>
    <w:rsid w:val="00B02898"/>
    <w:rsid w:val="00B57EF2"/>
    <w:rsid w:val="00B82E9D"/>
    <w:rsid w:val="00EA654B"/>
    <w:rsid w:val="00E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5C0521"/>
  <w14:defaultImageDpi w14:val="32767"/>
  <w15:chartTrackingRefBased/>
  <w15:docId w15:val="{57569441-3702-C04C-B6FE-82E260A3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5459D"/>
    <w:rPr>
      <w:rFonts w:ascii="Times New Roman" w:eastAsia="Times New Roman" w:hAnsi="Times New Roman" w:cs="Times New Roman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184814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4814"/>
    <w:rPr>
      <w:rFonts w:ascii="Consolas" w:eastAsia="Calibri" w:hAnsi="Consolas" w:cs="Times New Roman"/>
      <w:sz w:val="21"/>
      <w:szCs w:val="21"/>
      <w:lang w:val="es-MX"/>
    </w:rPr>
  </w:style>
  <w:style w:type="paragraph" w:styleId="Piedepgina">
    <w:name w:val="footer"/>
    <w:basedOn w:val="Normal"/>
    <w:link w:val="PiedepginaCar"/>
    <w:rsid w:val="003545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35459D"/>
    <w:rPr>
      <w:rFonts w:ascii="Times New Roman" w:eastAsia="Times New Roman" w:hAnsi="Times New Roman" w:cs="Times New Roman"/>
      <w:lang w:val="es-MX" w:eastAsia="es-ES"/>
    </w:rPr>
  </w:style>
  <w:style w:type="character" w:styleId="Hipervnculo">
    <w:name w:val="Hyperlink"/>
    <w:basedOn w:val="Fuentedeprrafopredeter"/>
    <w:rsid w:val="0035459D"/>
    <w:rPr>
      <w:color w:val="0000FF"/>
      <w:u w:val="single"/>
    </w:rPr>
  </w:style>
  <w:style w:type="paragraph" w:styleId="Encabezado">
    <w:name w:val="header"/>
    <w:basedOn w:val="Normal"/>
    <w:link w:val="EncabezadoCar"/>
    <w:rsid w:val="0035459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5459D"/>
    <w:rPr>
      <w:rFonts w:ascii="Times New Roman" w:eastAsia="Times New Roman" w:hAnsi="Times New Roman" w:cs="Times New Roman"/>
      <w:lang w:val="es-MX" w:eastAsia="es-ES"/>
    </w:rPr>
  </w:style>
  <w:style w:type="paragraph" w:styleId="NormalWeb">
    <w:name w:val="Normal (Web)"/>
    <w:basedOn w:val="Normal"/>
    <w:uiPriority w:val="99"/>
    <w:semiHidden/>
    <w:unhideWhenUsed/>
    <w:rsid w:val="0035459D"/>
    <w:pPr>
      <w:spacing w:before="100" w:beforeAutospacing="1" w:after="100" w:afterAutospacing="1"/>
    </w:pPr>
    <w:rPr>
      <w:lang w:eastAsia="es-MX"/>
    </w:rPr>
  </w:style>
  <w:style w:type="paragraph" w:customStyle="1" w:styleId="Default">
    <w:name w:val="Default"/>
    <w:uiPriority w:val="99"/>
    <w:rsid w:val="00B02898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ecnm.mx" TargetMode="External"/><Relationship Id="rId2" Type="http://schemas.openxmlformats.org/officeDocument/2006/relationships/hyperlink" Target="mailto:subacademica@itchilpancingo.edu.mx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2019-06-14T15:34:00Z</dcterms:created>
  <dcterms:modified xsi:type="dcterms:W3CDTF">2019-07-26T19:12:00Z</dcterms:modified>
</cp:coreProperties>
</file>